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D0F" w:rsidRPr="006C1D0F" w:rsidRDefault="006C1D0F" w:rsidP="006C1D0F">
      <w:pPr>
        <w:jc w:val="center"/>
        <w:rPr>
          <w:rFonts w:ascii="Verdana" w:hAnsi="Verdana" w:cs="Verdana"/>
          <w:b/>
          <w:bCs/>
          <w:i/>
          <w:iCs/>
          <w:sz w:val="28"/>
        </w:rPr>
      </w:pPr>
      <w:bookmarkStart w:id="0" w:name="_GoBack"/>
      <w:bookmarkEnd w:id="0"/>
      <w:r w:rsidRPr="006C1D0F">
        <w:rPr>
          <w:rFonts w:ascii="Verdana" w:hAnsi="Verdana" w:cs="Verdana"/>
          <w:b/>
          <w:bCs/>
          <w:i/>
          <w:iCs/>
          <w:sz w:val="28"/>
        </w:rPr>
        <w:t>IPSIA “</w:t>
      </w:r>
      <w:proofErr w:type="spellStart"/>
      <w:r w:rsidRPr="006C1D0F">
        <w:rPr>
          <w:rFonts w:ascii="Verdana" w:hAnsi="Verdana" w:cs="Verdana"/>
          <w:b/>
          <w:bCs/>
          <w:i/>
          <w:iCs/>
          <w:sz w:val="28"/>
        </w:rPr>
        <w:t>l.Cremona</w:t>
      </w:r>
      <w:proofErr w:type="spellEnd"/>
      <w:r w:rsidRPr="006C1D0F">
        <w:rPr>
          <w:rFonts w:ascii="Verdana" w:hAnsi="Verdana" w:cs="Verdana"/>
          <w:b/>
          <w:bCs/>
          <w:i/>
          <w:iCs/>
          <w:sz w:val="28"/>
        </w:rPr>
        <w:t>” PAVIA</w:t>
      </w:r>
    </w:p>
    <w:p w:rsidR="006C1D0F" w:rsidRPr="006C1D0F" w:rsidRDefault="006C1D0F" w:rsidP="006C1D0F">
      <w:pPr>
        <w:jc w:val="center"/>
        <w:rPr>
          <w:sz w:val="28"/>
        </w:rPr>
      </w:pPr>
      <w:r w:rsidRPr="006C1D0F">
        <w:rPr>
          <w:sz w:val="28"/>
        </w:rPr>
        <w:t>a.s.2013/2014</w:t>
      </w:r>
    </w:p>
    <w:p w:rsidR="006C1D0F" w:rsidRPr="006C1D0F" w:rsidRDefault="006C1D0F" w:rsidP="006C1D0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4"/>
          <w:lang w:eastAsia="it-IT"/>
        </w:rPr>
      </w:pPr>
      <w:r w:rsidRPr="006C1D0F">
        <w:rPr>
          <w:rFonts w:ascii="Times New Roman" w:eastAsia="Times New Roman" w:hAnsi="Times New Roman" w:cs="Times New Roman"/>
          <w:sz w:val="28"/>
          <w:szCs w:val="24"/>
          <w:lang w:eastAsia="it-IT"/>
        </w:rPr>
        <w:t>CLASSE 3ª</w:t>
      </w:r>
      <w:r>
        <w:rPr>
          <w:rFonts w:ascii="Times New Roman" w:eastAsia="Times New Roman" w:hAnsi="Times New Roman" w:cs="Times New Roman"/>
          <w:sz w:val="28"/>
          <w:szCs w:val="24"/>
          <w:lang w:eastAsia="it-IT"/>
        </w:rPr>
        <w:t>AA</w:t>
      </w:r>
    </w:p>
    <w:p w:rsidR="006C1D0F" w:rsidRPr="006C1D0F" w:rsidRDefault="006C1D0F" w:rsidP="006C1D0F">
      <w:pPr>
        <w:jc w:val="center"/>
        <w:rPr>
          <w:b/>
        </w:rPr>
      </w:pPr>
      <w:r>
        <w:rPr>
          <w:b/>
        </w:rPr>
        <w:t>Elettrotecnica /elettronica</w:t>
      </w:r>
    </w:p>
    <w:p w:rsidR="006C1D0F" w:rsidRPr="006C1D0F" w:rsidRDefault="006C1D0F" w:rsidP="006C1D0F">
      <w:pPr>
        <w:jc w:val="center"/>
        <w:rPr>
          <w:i/>
          <w:sz w:val="20"/>
          <w:szCs w:val="20"/>
        </w:rPr>
      </w:pPr>
      <w:r w:rsidRPr="006C1D0F">
        <w:t>PROGRAMMA SVOLTO</w:t>
      </w:r>
    </w:p>
    <w:p w:rsidR="006C1D0F" w:rsidRPr="006C1D0F" w:rsidRDefault="006C1D0F" w:rsidP="006C1D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C1D0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Docente : </w:t>
      </w:r>
      <w:proofErr w:type="spellStart"/>
      <w:r w:rsidRPr="006C1D0F">
        <w:rPr>
          <w:rFonts w:ascii="Times New Roman" w:eastAsia="Times New Roman" w:hAnsi="Times New Roman" w:cs="Times New Roman"/>
          <w:sz w:val="24"/>
          <w:szCs w:val="24"/>
          <w:lang w:eastAsia="it-IT"/>
        </w:rPr>
        <w:t>Takrouri</w:t>
      </w:r>
      <w:proofErr w:type="spellEnd"/>
      <w:r w:rsidRPr="006C1D0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6C1D0F">
        <w:rPr>
          <w:rFonts w:ascii="Times New Roman" w:eastAsia="Times New Roman" w:hAnsi="Times New Roman" w:cs="Times New Roman"/>
          <w:sz w:val="24"/>
          <w:szCs w:val="24"/>
          <w:lang w:eastAsia="it-IT"/>
        </w:rPr>
        <w:t>Tamimi</w:t>
      </w:r>
      <w:proofErr w:type="spellEnd"/>
      <w:r w:rsidRPr="006C1D0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sami</w:t>
      </w:r>
    </w:p>
    <w:p w:rsidR="006C1D0F" w:rsidRPr="006C1D0F" w:rsidRDefault="006C1D0F" w:rsidP="006C1D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6C1D0F" w:rsidRPr="006C1D0F" w:rsidRDefault="006C1D0F" w:rsidP="006C1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6C1D0F" w:rsidRPr="006C1D0F" w:rsidRDefault="006C1D0F" w:rsidP="006C1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6C1D0F" w:rsidRPr="006C1D0F" w:rsidRDefault="006C1D0F" w:rsidP="006C1D0F">
      <w:pPr>
        <w:numPr>
          <w:ilvl w:val="0"/>
          <w:numId w:val="2"/>
        </w:numPr>
        <w:suppressAutoHyphens/>
        <w:spacing w:after="0" w:line="100" w:lineRule="atLeast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6C1D0F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Omogeneizzazione della classe</w:t>
      </w:r>
    </w:p>
    <w:p w:rsidR="006C1D0F" w:rsidRPr="006C1D0F" w:rsidRDefault="006C1D0F" w:rsidP="006C1D0F">
      <w:pPr>
        <w:numPr>
          <w:ilvl w:val="0"/>
          <w:numId w:val="2"/>
        </w:numPr>
        <w:suppressAutoHyphens/>
        <w:spacing w:after="0" w:line="100" w:lineRule="atLeast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6C1D0F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Ripasso matematica di base</w:t>
      </w:r>
    </w:p>
    <w:p w:rsidR="006C1D0F" w:rsidRPr="006C1D0F" w:rsidRDefault="006C1D0F" w:rsidP="006C1D0F">
      <w:pPr>
        <w:numPr>
          <w:ilvl w:val="0"/>
          <w:numId w:val="2"/>
        </w:numPr>
        <w:suppressAutoHyphens/>
        <w:spacing w:after="0" w:line="100" w:lineRule="atLeast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6C1D0F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Segnali elettrici di prova : Gradino, Gradino unitario, Rampa , Rampa unitaria, </w:t>
      </w:r>
      <w:proofErr w:type="spellStart"/>
      <w:r w:rsidRPr="006C1D0F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Sinosoidale</w:t>
      </w:r>
      <w:proofErr w:type="spellEnd"/>
    </w:p>
    <w:p w:rsidR="006C1D0F" w:rsidRPr="006C1D0F" w:rsidRDefault="006C1D0F" w:rsidP="006C1D0F">
      <w:pPr>
        <w:numPr>
          <w:ilvl w:val="0"/>
          <w:numId w:val="1"/>
        </w:numPr>
        <w:spacing w:after="0" w:line="240" w:lineRule="auto"/>
        <w:ind w:left="993" w:hanging="284"/>
        <w:rPr>
          <w:sz w:val="28"/>
          <w:szCs w:val="28"/>
        </w:rPr>
      </w:pPr>
      <w:r w:rsidRPr="006C1D0F">
        <w:rPr>
          <w:sz w:val="28"/>
          <w:szCs w:val="28"/>
        </w:rPr>
        <w:t>Generalità, parametri caratteristici e rappresentazione</w:t>
      </w:r>
    </w:p>
    <w:p w:rsidR="006C1D0F" w:rsidRPr="006C1D0F" w:rsidRDefault="006C1D0F" w:rsidP="006C1D0F">
      <w:pPr>
        <w:numPr>
          <w:ilvl w:val="0"/>
          <w:numId w:val="2"/>
        </w:numPr>
        <w:suppressAutoHyphens/>
        <w:spacing w:after="0" w:line="100" w:lineRule="atLeast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6C1D0F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Componenti di un circuito elettrico</w:t>
      </w:r>
    </w:p>
    <w:p w:rsidR="006C1D0F" w:rsidRPr="006C1D0F" w:rsidRDefault="006C1D0F" w:rsidP="006C1D0F">
      <w:pPr>
        <w:spacing w:after="0" w:line="240" w:lineRule="auto"/>
        <w:ind w:left="360"/>
        <w:rPr>
          <w:sz w:val="28"/>
          <w:szCs w:val="28"/>
        </w:rPr>
      </w:pPr>
      <w:r w:rsidRPr="006C1D0F">
        <w:rPr>
          <w:sz w:val="28"/>
          <w:szCs w:val="28"/>
        </w:rPr>
        <w:t xml:space="preserve">         Resistenza, Condensatore, Induttanza (simboli e funzione)</w:t>
      </w:r>
    </w:p>
    <w:p w:rsidR="006C1D0F" w:rsidRPr="006C1D0F" w:rsidRDefault="006C1D0F" w:rsidP="006C1D0F">
      <w:pPr>
        <w:spacing w:after="0" w:line="240" w:lineRule="auto"/>
        <w:ind w:left="360"/>
        <w:rPr>
          <w:sz w:val="28"/>
          <w:szCs w:val="28"/>
        </w:rPr>
      </w:pPr>
      <w:r w:rsidRPr="006C1D0F">
        <w:rPr>
          <w:sz w:val="28"/>
          <w:szCs w:val="28"/>
        </w:rPr>
        <w:t xml:space="preserve">          Andamento carica e scarica di un condensatore</w:t>
      </w:r>
    </w:p>
    <w:p w:rsidR="006C1D0F" w:rsidRPr="006C1D0F" w:rsidRDefault="006C1D0F" w:rsidP="006C1D0F">
      <w:pPr>
        <w:spacing w:after="0" w:line="240" w:lineRule="auto"/>
        <w:ind w:left="360"/>
        <w:rPr>
          <w:sz w:val="28"/>
          <w:szCs w:val="28"/>
        </w:rPr>
      </w:pPr>
      <w:r w:rsidRPr="006C1D0F">
        <w:rPr>
          <w:sz w:val="28"/>
          <w:szCs w:val="28"/>
        </w:rPr>
        <w:t xml:space="preserve">          Reti elettriche: grandezze elettriche, leggi fondamentali, risoluzione di reti in continua</w:t>
      </w:r>
    </w:p>
    <w:p w:rsidR="006C1D0F" w:rsidRPr="006C1D0F" w:rsidRDefault="006C1D0F" w:rsidP="006C1D0F">
      <w:pPr>
        <w:numPr>
          <w:ilvl w:val="0"/>
          <w:numId w:val="2"/>
        </w:numPr>
        <w:suppressAutoHyphens/>
        <w:spacing w:after="0" w:line="100" w:lineRule="atLeast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6C1D0F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Semiconduttori</w:t>
      </w:r>
    </w:p>
    <w:p w:rsidR="006C1D0F" w:rsidRPr="006C1D0F" w:rsidRDefault="006C1D0F" w:rsidP="006C1D0F">
      <w:pPr>
        <w:numPr>
          <w:ilvl w:val="0"/>
          <w:numId w:val="1"/>
        </w:numPr>
        <w:spacing w:after="0" w:line="240" w:lineRule="auto"/>
        <w:ind w:left="993" w:hanging="284"/>
        <w:rPr>
          <w:sz w:val="28"/>
          <w:szCs w:val="28"/>
        </w:rPr>
      </w:pPr>
      <w:r w:rsidRPr="006C1D0F">
        <w:rPr>
          <w:sz w:val="28"/>
          <w:szCs w:val="28"/>
        </w:rPr>
        <w:t>Struttura atomica, proprietà elettriche, drogaggio, giunzione P-N</w:t>
      </w:r>
    </w:p>
    <w:p w:rsidR="006C1D0F" w:rsidRPr="006C1D0F" w:rsidRDefault="006C1D0F" w:rsidP="006C1D0F">
      <w:pPr>
        <w:suppressAutoHyphens/>
        <w:spacing w:after="0" w:line="100" w:lineRule="atLeast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6C1D0F" w:rsidRPr="006C1D0F" w:rsidRDefault="006C1D0F" w:rsidP="006C1D0F">
      <w:pPr>
        <w:numPr>
          <w:ilvl w:val="0"/>
          <w:numId w:val="2"/>
        </w:numPr>
        <w:suppressAutoHyphens/>
        <w:spacing w:after="0" w:line="100" w:lineRule="atLeast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6C1D0F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Componenti elettronici a semiconduttore ed applicazioni</w:t>
      </w:r>
    </w:p>
    <w:p w:rsidR="006C1D0F" w:rsidRPr="006C1D0F" w:rsidRDefault="006C1D0F" w:rsidP="006C1D0F">
      <w:pPr>
        <w:numPr>
          <w:ilvl w:val="0"/>
          <w:numId w:val="1"/>
        </w:numPr>
        <w:spacing w:after="0" w:line="240" w:lineRule="auto"/>
        <w:ind w:left="993" w:hanging="284"/>
        <w:rPr>
          <w:sz w:val="28"/>
          <w:szCs w:val="28"/>
        </w:rPr>
      </w:pPr>
      <w:r w:rsidRPr="006C1D0F">
        <w:rPr>
          <w:sz w:val="28"/>
          <w:szCs w:val="28"/>
        </w:rPr>
        <w:t>Diodo: proprietà, polarizzazione, curva caratteristica</w:t>
      </w:r>
    </w:p>
    <w:p w:rsidR="006C1D0F" w:rsidRPr="006C1D0F" w:rsidRDefault="006C1D0F" w:rsidP="006C1D0F">
      <w:pPr>
        <w:numPr>
          <w:ilvl w:val="0"/>
          <w:numId w:val="1"/>
        </w:numPr>
        <w:spacing w:after="0" w:line="240" w:lineRule="auto"/>
        <w:ind w:left="993" w:hanging="284"/>
        <w:rPr>
          <w:sz w:val="28"/>
          <w:szCs w:val="28"/>
        </w:rPr>
      </w:pPr>
      <w:r w:rsidRPr="006C1D0F">
        <w:rPr>
          <w:sz w:val="28"/>
          <w:szCs w:val="28"/>
        </w:rPr>
        <w:t>Il diodo in alternata: raddrizzatore ad una semionda e a doppia semionda</w:t>
      </w:r>
    </w:p>
    <w:p w:rsidR="006C1D0F" w:rsidRPr="006C1D0F" w:rsidRDefault="006C1D0F" w:rsidP="006C1D0F">
      <w:pPr>
        <w:numPr>
          <w:ilvl w:val="0"/>
          <w:numId w:val="1"/>
        </w:numPr>
        <w:spacing w:after="0" w:line="240" w:lineRule="auto"/>
        <w:ind w:left="993" w:hanging="284"/>
        <w:rPr>
          <w:sz w:val="28"/>
          <w:szCs w:val="28"/>
        </w:rPr>
      </w:pPr>
      <w:r w:rsidRPr="006C1D0F">
        <w:rPr>
          <w:sz w:val="28"/>
          <w:szCs w:val="28"/>
        </w:rPr>
        <w:t>Circuiti con diodi</w:t>
      </w:r>
    </w:p>
    <w:p w:rsidR="006C1D0F" w:rsidRPr="006C1D0F" w:rsidRDefault="006C1D0F" w:rsidP="006C1D0F">
      <w:pPr>
        <w:numPr>
          <w:ilvl w:val="0"/>
          <w:numId w:val="1"/>
        </w:numPr>
        <w:spacing w:after="0" w:line="240" w:lineRule="auto"/>
        <w:ind w:left="993" w:hanging="284"/>
        <w:rPr>
          <w:sz w:val="28"/>
          <w:szCs w:val="28"/>
        </w:rPr>
      </w:pPr>
      <w:r w:rsidRPr="006C1D0F">
        <w:rPr>
          <w:sz w:val="28"/>
          <w:szCs w:val="28"/>
        </w:rPr>
        <w:t>Cenno sul transistore</w:t>
      </w:r>
    </w:p>
    <w:p w:rsidR="00156D1E" w:rsidRDefault="00083878"/>
    <w:sectPr w:rsidR="00156D1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000003"/>
    <w:multiLevelType w:val="multilevel"/>
    <w:tmpl w:val="00000003"/>
    <w:lvl w:ilvl="0">
      <w:start w:val="1"/>
      <w:numFmt w:val="bullet"/>
      <w:lvlText w:val="·"/>
      <w:lvlJc w:val="left"/>
      <w:pPr>
        <w:tabs>
          <w:tab w:val="num" w:pos="504"/>
        </w:tabs>
        <w:ind w:left="216" w:hanging="360"/>
      </w:pPr>
      <w:rPr>
        <w:rFonts w:ascii="Symbol" w:hAnsi="Symbol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D0F"/>
    <w:rsid w:val="00083878"/>
    <w:rsid w:val="0018434E"/>
    <w:rsid w:val="005377F2"/>
    <w:rsid w:val="006C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Sami</dc:creator>
  <cp:lastModifiedBy>Personale 1</cp:lastModifiedBy>
  <cp:revision>2</cp:revision>
  <dcterms:created xsi:type="dcterms:W3CDTF">2014-06-27T10:40:00Z</dcterms:created>
  <dcterms:modified xsi:type="dcterms:W3CDTF">2014-06-27T10:40:00Z</dcterms:modified>
</cp:coreProperties>
</file>